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F00D" w14:textId="6699457E" w:rsidR="002547CA" w:rsidRPr="00701719" w:rsidRDefault="002547CA" w:rsidP="002547CA">
      <w:pPr>
        <w:pStyle w:val="Heading1"/>
        <w:spacing w:line="276" w:lineRule="auto"/>
        <w:jc w:val="center"/>
        <w:rPr>
          <w:rFonts w:cs="Arial"/>
          <w:color w:val="auto"/>
          <w:szCs w:val="24"/>
        </w:rPr>
      </w:pPr>
      <w:r w:rsidRPr="00701719">
        <w:rPr>
          <w:rFonts w:cs="Arial"/>
          <w:color w:val="auto"/>
          <w:szCs w:val="24"/>
        </w:rPr>
        <w:t>Хавсралт 1</w:t>
      </w:r>
      <w:r w:rsidR="00597CDE">
        <w:rPr>
          <w:rFonts w:cs="Arial"/>
          <w:color w:val="auto"/>
          <w:szCs w:val="24"/>
          <w:lang w:val="en-US"/>
        </w:rPr>
        <w:t>5</w:t>
      </w:r>
      <w:r w:rsidRPr="00701719">
        <w:rPr>
          <w:rFonts w:cs="Arial"/>
          <w:color w:val="auto"/>
          <w:szCs w:val="24"/>
        </w:rPr>
        <w:t>:</w:t>
      </w:r>
    </w:p>
    <w:p w14:paraId="52F206D3" w14:textId="797F9CF0" w:rsidR="002547CA" w:rsidRPr="002547CA" w:rsidRDefault="002547CA" w:rsidP="002547CA">
      <w:pPr>
        <w:pStyle w:val="Heading1"/>
        <w:spacing w:line="276" w:lineRule="auto"/>
        <w:jc w:val="center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  <w:lang w:val="en-US"/>
        </w:rPr>
        <w:t xml:space="preserve">IoT </w:t>
      </w:r>
      <w:r>
        <w:rPr>
          <w:rFonts w:cs="Arial"/>
          <w:color w:val="auto"/>
          <w:szCs w:val="24"/>
        </w:rPr>
        <w:t>буюу зүйлсийн интер</w:t>
      </w:r>
      <w:r w:rsidR="0002290C">
        <w:rPr>
          <w:rFonts w:cs="Arial"/>
          <w:color w:val="auto"/>
          <w:szCs w:val="24"/>
        </w:rPr>
        <w:t>н</w:t>
      </w:r>
      <w:r>
        <w:rPr>
          <w:rFonts w:cs="Arial"/>
          <w:color w:val="auto"/>
          <w:szCs w:val="24"/>
        </w:rPr>
        <w:t>етийн тоног төхөөрөмжүүд</w:t>
      </w:r>
    </w:p>
    <w:p w14:paraId="29FCC045" w14:textId="77777777" w:rsidR="002547CA" w:rsidRPr="00701719" w:rsidRDefault="002547CA" w:rsidP="002547CA">
      <w:pPr>
        <w:spacing w:line="276" w:lineRule="auto"/>
        <w:rPr>
          <w:rFonts w:ascii="Arial" w:hAnsi="Arial" w:cs="Arial"/>
          <w:lang w:val="mn-MN"/>
        </w:rPr>
      </w:pPr>
    </w:p>
    <w:p w14:paraId="6068D4F5" w14:textId="77777777" w:rsidR="002547CA" w:rsidRPr="00701719" w:rsidRDefault="002547CA" w:rsidP="002547CA">
      <w:pPr>
        <w:spacing w:line="276" w:lineRule="auto"/>
        <w:ind w:left="-2" w:hanging="10"/>
        <w:rPr>
          <w:rFonts w:ascii="Arial" w:hAnsi="Arial" w:cs="Arial"/>
          <w:lang w:val="mn-MN"/>
        </w:rPr>
      </w:pPr>
      <w:r w:rsidRPr="00701719">
        <w:rPr>
          <w:rFonts w:ascii="Arial" w:hAnsi="Arial" w:cs="Arial"/>
          <w:lang w:val="mn-MN"/>
        </w:rPr>
        <w:t>Хамрах хүрээ</w:t>
      </w:r>
    </w:p>
    <w:p w14:paraId="1A94B1D1" w14:textId="70A5A040" w:rsidR="002547CA" w:rsidRPr="00701719" w:rsidRDefault="002547CA" w:rsidP="002547CA">
      <w:pPr>
        <w:spacing w:line="276" w:lineRule="auto"/>
        <w:jc w:val="both"/>
        <w:rPr>
          <w:rFonts w:ascii="Arial" w:hAnsi="Arial" w:cs="Arial"/>
          <w:lang w:val="mn-MN"/>
        </w:rPr>
      </w:pPr>
      <w:r w:rsidRPr="00701719">
        <w:rPr>
          <w:rFonts w:ascii="Arial" w:hAnsi="Arial" w:cs="Arial"/>
          <w:lang w:val="mn-MN"/>
        </w:rPr>
        <w:t xml:space="preserve">Энэхүү хавсралтад </w:t>
      </w:r>
      <w:r>
        <w:rPr>
          <w:rFonts w:ascii="Arial" w:hAnsi="Arial" w:cs="Arial"/>
          <w:lang w:val="mn-MN"/>
        </w:rPr>
        <w:t>и</w:t>
      </w:r>
      <w:r w:rsidRPr="0058577F">
        <w:rPr>
          <w:rFonts w:ascii="Arial" w:hAnsi="Arial" w:cs="Arial"/>
          <w:lang w:val="mn-MN"/>
        </w:rPr>
        <w:t xml:space="preserve">нтернет протокол ашиглан </w:t>
      </w:r>
      <w:r>
        <w:rPr>
          <w:rFonts w:ascii="Arial" w:hAnsi="Arial" w:cs="Arial"/>
          <w:lang w:val="mn-MN"/>
        </w:rPr>
        <w:t xml:space="preserve">өгөгдөл дамжуулах </w:t>
      </w:r>
      <w:r w:rsidRPr="0058577F">
        <w:rPr>
          <w:rFonts w:ascii="Arial" w:hAnsi="Arial" w:cs="Arial"/>
          <w:lang w:val="mn-MN"/>
        </w:rPr>
        <w:t>тоног</w:t>
      </w:r>
      <w:r>
        <w:rPr>
          <w:rFonts w:ascii="Arial" w:hAnsi="Arial" w:cs="Arial"/>
          <w:lang w:val="mn-MN"/>
        </w:rPr>
        <w:t xml:space="preserve"> </w:t>
      </w:r>
      <w:r w:rsidRPr="00701719">
        <w:rPr>
          <w:rFonts w:ascii="Arial" w:hAnsi="Arial" w:cs="Arial"/>
          <w:lang w:val="mn-MN"/>
        </w:rPr>
        <w:t>төхөөрөмжүүдийн</w:t>
      </w:r>
      <w:r w:rsidR="00597CDE">
        <w:rPr>
          <w:rFonts w:ascii="Arial" w:hAnsi="Arial" w:cs="Arial"/>
        </w:rPr>
        <w:t xml:space="preserve"> (IoT) </w:t>
      </w:r>
      <w:r w:rsidRPr="00701719">
        <w:rPr>
          <w:rFonts w:ascii="Arial" w:hAnsi="Arial" w:cs="Arial"/>
          <w:lang w:val="mn-MN"/>
        </w:rPr>
        <w:t xml:space="preserve">техникийн үзүүлэлт, радио давтамжийн зурвас болон зохицуулалтыг тусгасан. </w:t>
      </w:r>
    </w:p>
    <w:p w14:paraId="37948778" w14:textId="606FC9C5" w:rsidR="002547CA" w:rsidRPr="00701719" w:rsidRDefault="002547CA" w:rsidP="002547CA">
      <w:pPr>
        <w:spacing w:line="276" w:lineRule="auto"/>
        <w:ind w:left="10" w:right="-15" w:hanging="10"/>
        <w:jc w:val="center"/>
        <w:rPr>
          <w:rFonts w:ascii="Arial" w:hAnsi="Arial" w:cs="Arial"/>
          <w:lang w:val="mn-MN"/>
        </w:rPr>
      </w:pPr>
      <w:r w:rsidRPr="00701719">
        <w:rPr>
          <w:rFonts w:ascii="Arial" w:hAnsi="Arial" w:cs="Arial"/>
          <w:lang w:val="mn-MN"/>
        </w:rPr>
        <w:t>Хүснэгт 1</w:t>
      </w:r>
      <w:r w:rsidR="00597CDE">
        <w:rPr>
          <w:rFonts w:ascii="Arial" w:hAnsi="Arial" w:cs="Arial"/>
        </w:rPr>
        <w:t>5</w:t>
      </w:r>
      <w:r w:rsidRPr="00701719">
        <w:rPr>
          <w:rFonts w:ascii="Arial" w:hAnsi="Arial" w:cs="Arial"/>
          <w:lang w:val="mn-MN"/>
        </w:rPr>
        <w:t>: Техникийн нөхцөл шаардлага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2661"/>
        <w:gridCol w:w="2353"/>
        <w:gridCol w:w="4122"/>
      </w:tblGrid>
      <w:tr w:rsidR="002547CA" w:rsidRPr="00701719" w14:paraId="011CC8A2" w14:textId="77777777" w:rsidTr="00FA57E1">
        <w:tc>
          <w:tcPr>
            <w:tcW w:w="3437" w:type="dxa"/>
            <w:gridSpan w:val="2"/>
          </w:tcPr>
          <w:p w14:paraId="581DDFAF" w14:textId="77777777" w:rsidR="002547CA" w:rsidRPr="00701719" w:rsidRDefault="002547CA" w:rsidP="00FA57E1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1B154B" w14:textId="77777777" w:rsidR="002547CA" w:rsidRPr="00701719" w:rsidRDefault="002547CA" w:rsidP="00FA57E1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719">
              <w:rPr>
                <w:rFonts w:ascii="Arial" w:hAnsi="Arial" w:cs="Arial"/>
                <w:sz w:val="22"/>
                <w:szCs w:val="22"/>
              </w:rPr>
              <w:t>Радио давтамжийн зурвас</w:t>
            </w:r>
          </w:p>
        </w:tc>
        <w:tc>
          <w:tcPr>
            <w:tcW w:w="2353" w:type="dxa"/>
          </w:tcPr>
          <w:p w14:paraId="630C941E" w14:textId="77777777" w:rsidR="002547CA" w:rsidRPr="00701719" w:rsidRDefault="002547CA" w:rsidP="00FA57E1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719">
              <w:rPr>
                <w:rFonts w:ascii="Arial" w:hAnsi="Arial" w:cs="Arial"/>
                <w:sz w:val="22"/>
                <w:szCs w:val="22"/>
              </w:rPr>
              <w:t>Хамгийн их гаралтын чадал / Оронгийн хүчлэг</w:t>
            </w:r>
          </w:p>
        </w:tc>
        <w:tc>
          <w:tcPr>
            <w:tcW w:w="4122" w:type="dxa"/>
          </w:tcPr>
          <w:p w14:paraId="749B33BD" w14:textId="77777777" w:rsidR="002547CA" w:rsidRPr="00701719" w:rsidRDefault="002547CA" w:rsidP="00FA57E1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719">
              <w:rPr>
                <w:rFonts w:ascii="Arial" w:hAnsi="Arial" w:cs="Arial"/>
                <w:sz w:val="22"/>
                <w:szCs w:val="22"/>
              </w:rPr>
              <w:t>Тэмдэглэл</w:t>
            </w:r>
          </w:p>
        </w:tc>
      </w:tr>
      <w:tr w:rsidR="00597CDE" w:rsidRPr="00701719" w14:paraId="2D295AD5" w14:textId="77777777" w:rsidTr="00597CDE">
        <w:tc>
          <w:tcPr>
            <w:tcW w:w="776" w:type="dxa"/>
            <w:vAlign w:val="center"/>
          </w:tcPr>
          <w:p w14:paraId="4849A2C7" w14:textId="56CBBDB9" w:rsidR="00597CDE" w:rsidRPr="00597CDE" w:rsidRDefault="00597CDE" w:rsidP="00597CDE">
            <w:pPr>
              <w:spacing w:line="276" w:lineRule="auto"/>
              <w:ind w:left="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61" w:type="dxa"/>
            <w:vAlign w:val="center"/>
          </w:tcPr>
          <w:p w14:paraId="4BF6816A" w14:textId="638FF508" w:rsidR="00597CDE" w:rsidRPr="00597CDE" w:rsidRDefault="00597CDE" w:rsidP="00597CDE">
            <w:pPr>
              <w:spacing w:line="276" w:lineRule="auto"/>
              <w:ind w:left="65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</w:rPr>
              <w:t>433</w:t>
            </w:r>
            <w:r w:rsidR="00F57675">
              <w:rPr>
                <w:rFonts w:ascii="Arial" w:hAnsi="Arial" w:cs="Arial"/>
                <w:sz w:val="22"/>
                <w:szCs w:val="22"/>
              </w:rPr>
              <w:t>.</w:t>
            </w:r>
            <w:r w:rsidR="004D68EC">
              <w:rPr>
                <w:rFonts w:ascii="Arial" w:hAnsi="Arial" w:cs="Arial"/>
                <w:sz w:val="22"/>
                <w:szCs w:val="22"/>
              </w:rPr>
              <w:t>5</w:t>
            </w:r>
            <w:r w:rsidR="00F57675">
              <w:rPr>
                <w:rFonts w:ascii="Arial" w:hAnsi="Arial" w:cs="Arial"/>
                <w:sz w:val="22"/>
                <w:szCs w:val="22"/>
              </w:rPr>
              <w:t>-</w:t>
            </w:r>
            <w:r w:rsidR="004D68EC">
              <w:rPr>
                <w:rFonts w:ascii="Arial" w:hAnsi="Arial" w:cs="Arial"/>
                <w:sz w:val="22"/>
                <w:szCs w:val="22"/>
              </w:rPr>
              <w:t>434.5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МГц</w:t>
            </w:r>
          </w:p>
        </w:tc>
        <w:tc>
          <w:tcPr>
            <w:tcW w:w="2353" w:type="dxa"/>
            <w:vAlign w:val="center"/>
          </w:tcPr>
          <w:p w14:paraId="4ACF8BA2" w14:textId="27A57CB2" w:rsidR="00597CDE" w:rsidRPr="00701719" w:rsidRDefault="00597CDE" w:rsidP="00597CDE">
            <w:pPr>
              <w:spacing w:line="276" w:lineRule="auto"/>
              <w:ind w:left="62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701719">
              <w:rPr>
                <w:rFonts w:ascii="Arial" w:hAnsi="Arial" w:cs="Arial"/>
                <w:sz w:val="22"/>
                <w:szCs w:val="22"/>
                <w:lang w:val="mn-MN"/>
              </w:rPr>
              <w:t xml:space="preserve"> мВт e.i.</w:t>
            </w:r>
            <w:proofErr w:type="gramStart"/>
            <w:r w:rsidRPr="00701719">
              <w:rPr>
                <w:rFonts w:ascii="Arial" w:hAnsi="Arial" w:cs="Arial"/>
                <w:sz w:val="22"/>
                <w:szCs w:val="22"/>
                <w:lang w:val="mn-MN"/>
              </w:rPr>
              <w:t>r.p</w:t>
            </w:r>
            <w:proofErr w:type="gramEnd"/>
          </w:p>
        </w:tc>
        <w:tc>
          <w:tcPr>
            <w:tcW w:w="4122" w:type="dxa"/>
          </w:tcPr>
          <w:p w14:paraId="30D66D3C" w14:textId="51C0513D" w:rsidR="00597CDE" w:rsidRPr="00701719" w:rsidRDefault="00597CDE" w:rsidP="00597C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Бага чадлын өгөгдөл дамжуулах төхөөрөмжүүдэд ашиглана.</w:t>
            </w:r>
            <w:r w:rsidRPr="00701719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 Автомат тоолуур, автомашины зогсоолын автоматжуулалт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газар тариалангийн автоматжуулалт г.м</w:t>
            </w:r>
          </w:p>
        </w:tc>
      </w:tr>
      <w:tr w:rsidR="00597CDE" w:rsidRPr="00701719" w14:paraId="7974FA2C" w14:textId="77777777" w:rsidTr="00597CDE">
        <w:tc>
          <w:tcPr>
            <w:tcW w:w="776" w:type="dxa"/>
            <w:vAlign w:val="center"/>
          </w:tcPr>
          <w:p w14:paraId="270AE638" w14:textId="155A44CA" w:rsidR="00597CDE" w:rsidRPr="00701719" w:rsidRDefault="00597CDE" w:rsidP="00597CDE">
            <w:pPr>
              <w:spacing w:line="276" w:lineRule="auto"/>
              <w:ind w:left="65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01719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</w:p>
        </w:tc>
        <w:tc>
          <w:tcPr>
            <w:tcW w:w="2661" w:type="dxa"/>
            <w:vAlign w:val="center"/>
          </w:tcPr>
          <w:p w14:paraId="682EB81A" w14:textId="18E06571" w:rsidR="00597CDE" w:rsidRDefault="00597CDE" w:rsidP="00597CDE">
            <w:pPr>
              <w:spacing w:line="276" w:lineRule="auto"/>
              <w:ind w:left="65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867-869 </w:t>
            </w:r>
            <w:r w:rsidRPr="00701719">
              <w:rPr>
                <w:rFonts w:ascii="Arial" w:hAnsi="Arial" w:cs="Arial"/>
                <w:sz w:val="22"/>
                <w:szCs w:val="22"/>
                <w:lang w:val="mn-MN"/>
              </w:rPr>
              <w:t>МГц</w:t>
            </w:r>
          </w:p>
        </w:tc>
        <w:tc>
          <w:tcPr>
            <w:tcW w:w="2353" w:type="dxa"/>
            <w:vAlign w:val="center"/>
          </w:tcPr>
          <w:p w14:paraId="63599B67" w14:textId="73A06FC6" w:rsidR="00597CDE" w:rsidRDefault="00597CDE" w:rsidP="00597CDE">
            <w:pPr>
              <w:spacing w:line="276" w:lineRule="auto"/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701719">
              <w:rPr>
                <w:rFonts w:ascii="Arial" w:hAnsi="Arial" w:cs="Arial"/>
                <w:sz w:val="22"/>
                <w:szCs w:val="22"/>
                <w:lang w:val="mn-MN"/>
              </w:rPr>
              <w:t xml:space="preserve"> мВт e.i.</w:t>
            </w:r>
            <w:proofErr w:type="gramStart"/>
            <w:r w:rsidRPr="00701719">
              <w:rPr>
                <w:rFonts w:ascii="Arial" w:hAnsi="Arial" w:cs="Arial"/>
                <w:sz w:val="22"/>
                <w:szCs w:val="22"/>
                <w:lang w:val="mn-MN"/>
              </w:rPr>
              <w:t>r.p</w:t>
            </w:r>
            <w:proofErr w:type="gramEnd"/>
          </w:p>
        </w:tc>
        <w:tc>
          <w:tcPr>
            <w:tcW w:w="4122" w:type="dxa"/>
          </w:tcPr>
          <w:p w14:paraId="7FABB613" w14:textId="6CECE2F5" w:rsidR="00597CDE" w:rsidRDefault="00597CDE" w:rsidP="00597C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Бага чадлын өгөгдөл дамжуулах төхөөрөмжүүдэд ашиглана.</w:t>
            </w:r>
            <w:r w:rsidRPr="00701719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 Автомат тоолуур, автомашины зогсоолын автоматж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mn-MN"/>
              </w:rPr>
              <w:t>уулалт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газар тариалангийн автоматжуулалт г.м</w:t>
            </w:r>
          </w:p>
        </w:tc>
      </w:tr>
      <w:tr w:rsidR="00597CDE" w:rsidRPr="00701719" w14:paraId="40FCE222" w14:textId="77777777" w:rsidTr="00597CDE">
        <w:tc>
          <w:tcPr>
            <w:tcW w:w="776" w:type="dxa"/>
            <w:vAlign w:val="center"/>
          </w:tcPr>
          <w:p w14:paraId="268E7486" w14:textId="7EF8023A" w:rsidR="00597CDE" w:rsidRPr="00701719" w:rsidRDefault="00597CDE" w:rsidP="00597CDE">
            <w:pPr>
              <w:spacing w:line="276" w:lineRule="auto"/>
              <w:ind w:left="65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01719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</w:p>
        </w:tc>
        <w:tc>
          <w:tcPr>
            <w:tcW w:w="2661" w:type="dxa"/>
            <w:vAlign w:val="center"/>
          </w:tcPr>
          <w:p w14:paraId="4218F5AC" w14:textId="2FD9DC66" w:rsidR="00597CDE" w:rsidRPr="004233DC" w:rsidRDefault="00597CDE" w:rsidP="00597CDE">
            <w:pPr>
              <w:spacing w:line="276" w:lineRule="auto"/>
              <w:ind w:left="65"/>
              <w:rPr>
                <w:rFonts w:ascii="Arial" w:hAnsi="Arial" w:cs="Arial"/>
                <w:sz w:val="22"/>
                <w:szCs w:val="22"/>
              </w:rPr>
            </w:pPr>
            <w:r w:rsidRPr="00701719">
              <w:rPr>
                <w:rFonts w:ascii="Arial" w:hAnsi="Arial" w:cs="Arial"/>
                <w:sz w:val="22"/>
                <w:szCs w:val="22"/>
                <w:lang w:val="mn-MN"/>
              </w:rPr>
              <w:t>86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5</w:t>
            </w:r>
            <w:r w:rsidRPr="00701719">
              <w:rPr>
                <w:rFonts w:ascii="Arial" w:hAnsi="Arial" w:cs="Arial"/>
                <w:sz w:val="22"/>
                <w:szCs w:val="22"/>
                <w:lang w:val="mn-MN"/>
              </w:rPr>
              <w:t>-86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8</w:t>
            </w:r>
            <w:r w:rsidRPr="00701719">
              <w:rPr>
                <w:rFonts w:ascii="Arial" w:hAnsi="Arial" w:cs="Arial"/>
                <w:sz w:val="22"/>
                <w:szCs w:val="22"/>
                <w:lang w:val="mn-MN"/>
              </w:rPr>
              <w:t xml:space="preserve"> МГц </w:t>
            </w:r>
          </w:p>
        </w:tc>
        <w:tc>
          <w:tcPr>
            <w:tcW w:w="2353" w:type="dxa"/>
            <w:vAlign w:val="center"/>
          </w:tcPr>
          <w:p w14:paraId="52959BC7" w14:textId="5BB3F6E6" w:rsidR="00597CDE" w:rsidRPr="00701719" w:rsidRDefault="00597CDE" w:rsidP="00597CDE">
            <w:pPr>
              <w:spacing w:line="276" w:lineRule="auto"/>
              <w:ind w:left="62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701719">
              <w:rPr>
                <w:rFonts w:ascii="Arial" w:hAnsi="Arial" w:cs="Arial"/>
                <w:sz w:val="22"/>
                <w:szCs w:val="22"/>
                <w:lang w:val="mn-MN"/>
              </w:rPr>
              <w:t xml:space="preserve"> мВт e.i.r.p </w:t>
            </w:r>
          </w:p>
        </w:tc>
        <w:tc>
          <w:tcPr>
            <w:tcW w:w="4122" w:type="dxa"/>
          </w:tcPr>
          <w:p w14:paraId="50860865" w14:textId="65CDF9EA" w:rsidR="00597CDE" w:rsidRPr="00597CDE" w:rsidRDefault="00597CDE" w:rsidP="00597C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Бага чадлын өгөгдөл дамжуулах төхөөрөмжүүдэд ашиглана.</w:t>
            </w:r>
            <w:r w:rsidRPr="00701719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 Автомат тоолуур, автомашины зогсоолын автоматжуулалт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газар тариалангийн автоматжуулалт г.м</w:t>
            </w:r>
          </w:p>
        </w:tc>
      </w:tr>
      <w:tr w:rsidR="004D68EC" w:rsidRPr="00701719" w14:paraId="60EB81EB" w14:textId="77777777" w:rsidTr="00597CDE">
        <w:tc>
          <w:tcPr>
            <w:tcW w:w="776" w:type="dxa"/>
            <w:vAlign w:val="center"/>
          </w:tcPr>
          <w:p w14:paraId="3AA444F5" w14:textId="45E4001E" w:rsidR="004D68EC" w:rsidRDefault="004D68EC" w:rsidP="00597CDE">
            <w:pPr>
              <w:spacing w:line="276" w:lineRule="auto"/>
              <w:ind w:left="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61" w:type="dxa"/>
            <w:vAlign w:val="center"/>
          </w:tcPr>
          <w:p w14:paraId="4AF62C7E" w14:textId="7E38B23C" w:rsidR="004D68EC" w:rsidRPr="004D68EC" w:rsidRDefault="004D68EC" w:rsidP="00597CDE">
            <w:pPr>
              <w:spacing w:line="276" w:lineRule="auto"/>
              <w:ind w:left="65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920-925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МГц</w:t>
            </w:r>
          </w:p>
        </w:tc>
        <w:tc>
          <w:tcPr>
            <w:tcW w:w="2353" w:type="dxa"/>
            <w:vAlign w:val="center"/>
          </w:tcPr>
          <w:p w14:paraId="6115AE2B" w14:textId="007996F0" w:rsidR="004D68EC" w:rsidRPr="004D68EC" w:rsidRDefault="004D68EC" w:rsidP="00597CDE">
            <w:pPr>
              <w:spacing w:line="276" w:lineRule="auto"/>
              <w:ind w:left="62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500 </w:t>
            </w:r>
            <w:r w:rsidRPr="00701719">
              <w:rPr>
                <w:rFonts w:ascii="Arial" w:hAnsi="Arial" w:cs="Arial"/>
                <w:sz w:val="22"/>
                <w:szCs w:val="22"/>
                <w:lang w:val="mn-MN"/>
              </w:rPr>
              <w:t>мВт e.i.r.p</w:t>
            </w:r>
          </w:p>
        </w:tc>
        <w:tc>
          <w:tcPr>
            <w:tcW w:w="4122" w:type="dxa"/>
          </w:tcPr>
          <w:p w14:paraId="17C7A401" w14:textId="300C1D23" w:rsidR="004D68EC" w:rsidRDefault="004D68EC" w:rsidP="00597C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Бага чадлын өгөгдөл дамжуулах төхөөрөмжүүдэд ашиглана.</w:t>
            </w:r>
            <w:r w:rsidRPr="00701719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 Автомат тоолуур, автомашины зогсоолын автоматжуулалт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газар тариалангийн автоматжуулалт г.м</w:t>
            </w:r>
          </w:p>
        </w:tc>
      </w:tr>
    </w:tbl>
    <w:p w14:paraId="407C0B38" w14:textId="77777777" w:rsidR="002547CA" w:rsidRPr="00701719" w:rsidRDefault="002547CA" w:rsidP="002547CA">
      <w:pPr>
        <w:pStyle w:val="Default"/>
        <w:spacing w:line="276" w:lineRule="auto"/>
        <w:rPr>
          <w:rFonts w:ascii="Arial" w:hAnsi="Arial" w:cs="Arial"/>
        </w:rPr>
      </w:pPr>
    </w:p>
    <w:p w14:paraId="71C72727" w14:textId="77777777" w:rsidR="002547CA" w:rsidRPr="00701719" w:rsidRDefault="002547CA" w:rsidP="002547CA">
      <w:pPr>
        <w:spacing w:line="276" w:lineRule="auto"/>
        <w:ind w:left="-2" w:hanging="10"/>
        <w:rPr>
          <w:rFonts w:ascii="Arial" w:hAnsi="Arial" w:cs="Arial"/>
          <w:lang w:val="mn-MN"/>
        </w:rPr>
      </w:pPr>
      <w:r w:rsidRPr="00701719">
        <w:rPr>
          <w:rFonts w:ascii="Arial" w:hAnsi="Arial" w:cs="Arial"/>
          <w:lang w:val="mn-MN"/>
        </w:rPr>
        <w:t xml:space="preserve">Мөрдөх стандартууд : </w:t>
      </w:r>
    </w:p>
    <w:p w14:paraId="0035EBC6" w14:textId="77777777" w:rsidR="002547CA" w:rsidRPr="00701719" w:rsidRDefault="002547CA" w:rsidP="002547CA">
      <w:pPr>
        <w:pStyle w:val="Default"/>
        <w:spacing w:line="276" w:lineRule="auto"/>
        <w:rPr>
          <w:rFonts w:ascii="Arial" w:hAnsi="Arial" w:cs="Arial"/>
        </w:rPr>
      </w:pPr>
    </w:p>
    <w:p w14:paraId="2FA2ADEC" w14:textId="5A7ABD13" w:rsidR="002547CA" w:rsidRPr="00597CDE" w:rsidRDefault="00597CDE" w:rsidP="002547CA">
      <w:pPr>
        <w:pStyle w:val="Default"/>
        <w:spacing w:line="276" w:lineRule="auto"/>
        <w:jc w:val="both"/>
        <w:rPr>
          <w:rFonts w:ascii="Arial" w:hAnsi="Arial" w:cs="Arial"/>
        </w:rPr>
      </w:pPr>
      <w:r w:rsidRPr="00597CDE">
        <w:rPr>
          <w:rFonts w:ascii="Arial" w:hAnsi="Arial" w:cs="Arial"/>
        </w:rPr>
        <w:t>ETSI EN 300 220-1 V2.4.1 (2012-01) Electromagnetic compatibility and Radio spectrum Matters (ERM); Short Range Devices (SRD); Radio equipment to be used in the 25 MHz to 1 000 MHz frequency range with power levels ranging up to 500 mW; Part 1: Technical characteristics and test methods</w:t>
      </w:r>
    </w:p>
    <w:p w14:paraId="029EF576" w14:textId="31B46855" w:rsidR="00597CDE" w:rsidRPr="00597CDE" w:rsidRDefault="00597CDE" w:rsidP="002547CA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711343F7" w14:textId="0A4BD7F0" w:rsidR="00597CDE" w:rsidRPr="00597CDE" w:rsidRDefault="00597CDE" w:rsidP="002547CA">
      <w:pPr>
        <w:pStyle w:val="Default"/>
        <w:spacing w:line="276" w:lineRule="auto"/>
        <w:jc w:val="both"/>
        <w:rPr>
          <w:rFonts w:ascii="Arial" w:hAnsi="Arial" w:cs="Arial"/>
        </w:rPr>
      </w:pPr>
      <w:r w:rsidRPr="00597CDE">
        <w:rPr>
          <w:rFonts w:ascii="Arial" w:hAnsi="Arial" w:cs="Arial"/>
        </w:rPr>
        <w:t>ETSI EN 300 220-2 V3.2.1 (2018-06) Short Range Devices (SRD) operating in the frequency range 25 MHz to 1 000 MHz; Part 2: Harmonised Standard for access to radio spectrum for non specific radio equipment</w:t>
      </w:r>
    </w:p>
    <w:p w14:paraId="224576E5" w14:textId="56CBE31D" w:rsidR="002547CA" w:rsidRPr="00597CDE" w:rsidRDefault="002547CA" w:rsidP="002547CA">
      <w:pPr>
        <w:spacing w:line="276" w:lineRule="auto"/>
        <w:rPr>
          <w:rFonts w:ascii="Arial" w:hAnsi="Arial" w:cs="Arial"/>
          <w:lang w:val="mn-MN"/>
        </w:rPr>
      </w:pPr>
    </w:p>
    <w:p w14:paraId="2F063D08" w14:textId="43FC9683" w:rsidR="00597CDE" w:rsidRDefault="00597CDE" w:rsidP="00597CDE">
      <w:pPr>
        <w:spacing w:line="276" w:lineRule="auto"/>
        <w:jc w:val="both"/>
        <w:rPr>
          <w:rFonts w:ascii="Arial" w:hAnsi="Arial" w:cs="Arial"/>
          <w:lang w:val="mn-MN"/>
        </w:rPr>
      </w:pPr>
      <w:r w:rsidRPr="00597CDE">
        <w:rPr>
          <w:rFonts w:ascii="Arial" w:hAnsi="Arial" w:cs="Arial"/>
          <w:lang w:val="mn-MN"/>
        </w:rPr>
        <w:t>ETSI EN 301 489-3 V1.6.1 (2013-06) - Electromagnetic compatibility and Radio spectrum Matters (ERM); ElectroMagnetic Compatibility (EMC) standard for radio equipment and services; Part 3: Specific conditions for Short-Range Devices (SRD) operating on frequencies between 9 kHz and 246 GHz</w:t>
      </w:r>
    </w:p>
    <w:p w14:paraId="4C2707AA" w14:textId="105DEA10" w:rsidR="00597CDE" w:rsidRDefault="00597CDE" w:rsidP="00597CDE">
      <w:pPr>
        <w:spacing w:line="276" w:lineRule="auto"/>
        <w:jc w:val="both"/>
        <w:rPr>
          <w:rFonts w:ascii="Arial" w:hAnsi="Arial" w:cs="Arial"/>
          <w:lang w:val="mn-MN"/>
        </w:rPr>
      </w:pPr>
    </w:p>
    <w:p w14:paraId="7DE93177" w14:textId="5BC68C7F" w:rsidR="00597CDE" w:rsidRDefault="00597CDE" w:rsidP="00597CDE">
      <w:pPr>
        <w:spacing w:line="276" w:lineRule="auto"/>
        <w:jc w:val="both"/>
        <w:rPr>
          <w:rFonts w:ascii="Arial" w:hAnsi="Arial" w:cs="Arial"/>
          <w:lang w:val="mn-MN"/>
        </w:rPr>
      </w:pPr>
      <w:r w:rsidRPr="00597CDE">
        <w:rPr>
          <w:rFonts w:ascii="Arial" w:hAnsi="Arial" w:cs="Arial"/>
          <w:lang w:val="mn-MN"/>
        </w:rPr>
        <w:t>IEC 60950-1 Information Technology Equipment - Safety - Part 1: Generalrequirements</w:t>
      </w:r>
    </w:p>
    <w:p w14:paraId="6B08DA99" w14:textId="4DB70017" w:rsidR="004D68EC" w:rsidRDefault="004D68EC" w:rsidP="00597CDE">
      <w:pPr>
        <w:spacing w:line="276" w:lineRule="auto"/>
        <w:jc w:val="both"/>
        <w:rPr>
          <w:rFonts w:ascii="Arial" w:hAnsi="Arial" w:cs="Arial"/>
          <w:lang w:val="mn-MN"/>
        </w:rPr>
      </w:pPr>
    </w:p>
    <w:p w14:paraId="008B4A67" w14:textId="1018C5EE" w:rsidR="004D68EC" w:rsidRPr="004D68EC" w:rsidRDefault="004D68EC" w:rsidP="00597CD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FCC Part 15 § 15.249 </w:t>
      </w:r>
    </w:p>
    <w:p w14:paraId="30F9061B" w14:textId="1D01AB17" w:rsidR="00E4790F" w:rsidRDefault="002547CA" w:rsidP="00597CDE">
      <w:pPr>
        <w:tabs>
          <w:tab w:val="left" w:pos="1260"/>
        </w:tabs>
        <w:snapToGrid w:val="0"/>
        <w:spacing w:line="276" w:lineRule="auto"/>
        <w:jc w:val="center"/>
      </w:pPr>
      <w:r w:rsidRPr="00701719">
        <w:rPr>
          <w:rFonts w:ascii="Arial" w:eastAsia="Malgun Gothic" w:hAnsi="Arial" w:cs="Arial"/>
          <w:color w:val="000000"/>
          <w:lang w:val="mn-MN"/>
        </w:rPr>
        <w:t>~~~~o0o~~~~~</w:t>
      </w:r>
    </w:p>
    <w:sectPr w:rsidR="00E4790F" w:rsidSect="002547CA">
      <w:footerReference w:type="default" r:id="rId6"/>
      <w:pgSz w:w="11907" w:h="16840" w:code="9"/>
      <w:pgMar w:top="1350" w:right="851" w:bottom="1530" w:left="1134" w:header="709" w:footer="709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9A2BB" w14:textId="77777777" w:rsidR="00000000" w:rsidRDefault="00D9517E">
      <w:r>
        <w:separator/>
      </w:r>
    </w:p>
  </w:endnote>
  <w:endnote w:type="continuationSeparator" w:id="0">
    <w:p w14:paraId="7FB1280A" w14:textId="77777777" w:rsidR="00000000" w:rsidRDefault="00D9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0762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16713B2A" w14:textId="77777777" w:rsidR="00FA57E1" w:rsidRPr="00F27734" w:rsidRDefault="00FA57E1" w:rsidP="00FA57E1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F27734">
          <w:rPr>
            <w:rFonts w:ascii="Arial" w:hAnsi="Arial" w:cs="Arial"/>
            <w:sz w:val="22"/>
            <w:szCs w:val="22"/>
          </w:rPr>
          <w:fldChar w:fldCharType="begin"/>
        </w:r>
        <w:r w:rsidRPr="00F2773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F27734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Pr="00F27734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C38EF" w14:textId="77777777" w:rsidR="00000000" w:rsidRDefault="00D9517E">
      <w:r>
        <w:separator/>
      </w:r>
    </w:p>
  </w:footnote>
  <w:footnote w:type="continuationSeparator" w:id="0">
    <w:p w14:paraId="063625D4" w14:textId="77777777" w:rsidR="00000000" w:rsidRDefault="00D95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CA"/>
    <w:rsid w:val="0002290C"/>
    <w:rsid w:val="002547CA"/>
    <w:rsid w:val="003E2987"/>
    <w:rsid w:val="004233DC"/>
    <w:rsid w:val="004D68EC"/>
    <w:rsid w:val="00597CDE"/>
    <w:rsid w:val="00D9517E"/>
    <w:rsid w:val="00E4790F"/>
    <w:rsid w:val="00F57675"/>
    <w:rsid w:val="00FA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32AD77"/>
  <w15:chartTrackingRefBased/>
  <w15:docId w15:val="{07ADDD52-31CB-4940-B700-C3401D7A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7CA"/>
    <w:pPr>
      <w:spacing w:after="0" w:line="240" w:lineRule="auto"/>
    </w:pPr>
    <w:rPr>
      <w:rFonts w:ascii="Arial Mon" w:eastAsia="Batang" w:hAnsi="Arial Mon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7CA"/>
    <w:pPr>
      <w:keepNext/>
      <w:outlineLvl w:val="0"/>
    </w:pPr>
    <w:rPr>
      <w:rFonts w:ascii="Arial" w:eastAsia="Times New Roman" w:hAnsi="Arial"/>
      <w:b/>
      <w:snapToGrid w:val="0"/>
      <w:color w:val="8496B0" w:themeColor="text2" w:themeTint="99"/>
      <w:szCs w:val="20"/>
      <w:lang w:val="mn-M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7CA"/>
    <w:rPr>
      <w:rFonts w:ascii="Arial" w:eastAsia="Times New Roman" w:hAnsi="Arial" w:cs="Times New Roman"/>
      <w:b/>
      <w:snapToGrid w:val="0"/>
      <w:color w:val="8496B0" w:themeColor="text2" w:themeTint="99"/>
      <w:sz w:val="24"/>
      <w:szCs w:val="20"/>
      <w:lang w:val="mn-MN"/>
    </w:rPr>
  </w:style>
  <w:style w:type="table" w:styleId="TableGrid">
    <w:name w:val="Table Grid"/>
    <w:basedOn w:val="TableNormal"/>
    <w:uiPriority w:val="39"/>
    <w:rsid w:val="0025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47CA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mn-MN" w:eastAsia="ko-KR"/>
    </w:rPr>
  </w:style>
  <w:style w:type="paragraph" w:styleId="Footer">
    <w:name w:val="footer"/>
    <w:basedOn w:val="Normal"/>
    <w:link w:val="FooterChar"/>
    <w:uiPriority w:val="99"/>
    <w:rsid w:val="0025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7CA"/>
    <w:rPr>
      <w:rFonts w:ascii="Arial Mon" w:eastAsia="Batang" w:hAnsi="Arial Mon" w:cs="Times New Roman"/>
      <w:sz w:val="24"/>
      <w:szCs w:val="24"/>
      <w:lang w:eastAsia="ko-KR"/>
    </w:rPr>
  </w:style>
  <w:style w:type="character" w:styleId="Emphasis">
    <w:name w:val="Emphasis"/>
    <w:basedOn w:val="DefaultParagraphFont"/>
    <w:uiPriority w:val="20"/>
    <w:qFormat/>
    <w:rsid w:val="00597C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usukhbayar tsogtbaatar</dc:creator>
  <cp:keywords/>
  <dc:description/>
  <cp:lastModifiedBy>usukhbayar tsogtbaatar</cp:lastModifiedBy>
  <cp:revision>3</cp:revision>
  <cp:lastPrinted>2019-03-12T09:36:00Z</cp:lastPrinted>
  <dcterms:created xsi:type="dcterms:W3CDTF">2019-03-12T07:13:00Z</dcterms:created>
  <dcterms:modified xsi:type="dcterms:W3CDTF">2019-03-13T06:53:00Z</dcterms:modified>
</cp:coreProperties>
</file>